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949" w:rsidRPr="00F52949" w:rsidRDefault="00622826" w:rsidP="00F52949">
      <w:pPr>
        <w:jc w:val="center"/>
        <w:rPr>
          <w:b/>
          <w:bCs/>
          <w:sz w:val="24"/>
          <w:szCs w:val="24"/>
          <w:u w:val="single"/>
          <w:rtl/>
        </w:rPr>
      </w:pPr>
      <w:r>
        <w:rPr>
          <w:rFonts w:hint="cs"/>
          <w:b/>
          <w:bCs/>
          <w:sz w:val="24"/>
          <w:szCs w:val="24"/>
          <w:u w:val="single"/>
          <w:rtl/>
        </w:rPr>
        <w:t>הנהלה אדמיניסטרטיבית</w:t>
      </w:r>
    </w:p>
    <w:p w:rsidR="00F52949" w:rsidRDefault="00F52949" w:rsidP="00F52949">
      <w:pPr>
        <w:jc w:val="right"/>
        <w:rPr>
          <w:sz w:val="24"/>
          <w:szCs w:val="24"/>
          <w:rtl/>
        </w:rPr>
      </w:pPr>
    </w:p>
    <w:p w:rsidR="00622826" w:rsidRDefault="00622826" w:rsidP="00F52949">
      <w:pPr>
        <w:jc w:val="right"/>
        <w:rPr>
          <w:sz w:val="24"/>
          <w:szCs w:val="24"/>
          <w:rtl/>
        </w:rPr>
      </w:pPr>
    </w:p>
    <w:p w:rsidR="00622826" w:rsidRPr="004F643B" w:rsidRDefault="002F3DE3" w:rsidP="00AB7BE4">
      <w:pPr>
        <w:jc w:val="right"/>
        <w:rPr>
          <w:rFonts w:hint="cs"/>
          <w:sz w:val="24"/>
          <w:szCs w:val="24"/>
          <w:rtl/>
        </w:rPr>
      </w:pPr>
      <w:r>
        <w:rPr>
          <w:rFonts w:hint="cs"/>
          <w:sz w:val="24"/>
          <w:szCs w:val="24"/>
          <w:rtl/>
        </w:rPr>
        <w:t>1 בפברואר 2021</w:t>
      </w:r>
    </w:p>
    <w:p w:rsidR="00A55273" w:rsidRDefault="00A55273" w:rsidP="00F52949">
      <w:pPr>
        <w:rPr>
          <w:sz w:val="24"/>
          <w:szCs w:val="24"/>
          <w:u w:val="single"/>
          <w:rtl/>
        </w:rPr>
      </w:pPr>
    </w:p>
    <w:p w:rsidR="00F52949" w:rsidRPr="00A55273" w:rsidRDefault="00A55273" w:rsidP="00F52949">
      <w:pPr>
        <w:rPr>
          <w:sz w:val="24"/>
          <w:szCs w:val="24"/>
          <w:u w:val="single"/>
          <w:rtl/>
        </w:rPr>
      </w:pPr>
      <w:r w:rsidRPr="00A55273">
        <w:rPr>
          <w:rFonts w:hint="cs"/>
          <w:sz w:val="24"/>
          <w:szCs w:val="24"/>
          <w:u w:val="single"/>
          <w:rtl/>
        </w:rPr>
        <w:t>לכבוד:</w:t>
      </w:r>
    </w:p>
    <w:p w:rsidR="00A55273" w:rsidRPr="004F643B" w:rsidRDefault="00A55273" w:rsidP="002F3DE3">
      <w:pPr>
        <w:rPr>
          <w:sz w:val="24"/>
          <w:szCs w:val="24"/>
          <w:rtl/>
        </w:rPr>
      </w:pPr>
      <w:r>
        <w:rPr>
          <w:rFonts w:hint="cs"/>
          <w:sz w:val="24"/>
          <w:szCs w:val="24"/>
          <w:rtl/>
        </w:rPr>
        <w:t xml:space="preserve">משתתפי מכרז </w:t>
      </w:r>
      <w:r w:rsidR="002F3DE3">
        <w:rPr>
          <w:rFonts w:hint="cs"/>
          <w:sz w:val="24"/>
          <w:szCs w:val="24"/>
          <w:rtl/>
        </w:rPr>
        <w:t>1/21</w:t>
      </w:r>
    </w:p>
    <w:p w:rsidR="00622826" w:rsidRDefault="00622826" w:rsidP="00F52949">
      <w:pPr>
        <w:rPr>
          <w:b/>
          <w:bCs/>
          <w:sz w:val="24"/>
          <w:szCs w:val="24"/>
          <w:u w:val="single"/>
          <w:rtl/>
        </w:rPr>
      </w:pPr>
    </w:p>
    <w:p w:rsidR="00622826" w:rsidRDefault="00622826" w:rsidP="00F52949">
      <w:pPr>
        <w:rPr>
          <w:b/>
          <w:bCs/>
          <w:sz w:val="24"/>
          <w:szCs w:val="24"/>
          <w:u w:val="single"/>
          <w:rtl/>
        </w:rPr>
      </w:pPr>
    </w:p>
    <w:p w:rsidR="003D5DAF" w:rsidRPr="002667B4" w:rsidRDefault="003D5DAF" w:rsidP="003D5DAF">
      <w:pPr>
        <w:jc w:val="center"/>
        <w:rPr>
          <w:b/>
          <w:bCs/>
          <w:sz w:val="24"/>
          <w:szCs w:val="24"/>
          <w:rtl/>
        </w:rPr>
      </w:pPr>
    </w:p>
    <w:p w:rsidR="003D5DAF" w:rsidRDefault="003D5DAF" w:rsidP="002F3DE3">
      <w:pPr>
        <w:jc w:val="center"/>
        <w:rPr>
          <w:b/>
          <w:bCs/>
          <w:sz w:val="24"/>
          <w:szCs w:val="24"/>
          <w:u w:val="single"/>
          <w:rtl/>
        </w:rPr>
      </w:pPr>
      <w:r w:rsidRPr="002667B4">
        <w:rPr>
          <w:rFonts w:hint="cs"/>
          <w:b/>
          <w:bCs/>
          <w:sz w:val="24"/>
          <w:szCs w:val="24"/>
          <w:u w:val="single"/>
          <w:rtl/>
        </w:rPr>
        <w:t xml:space="preserve">הנדון: </w:t>
      </w:r>
      <w:r w:rsidR="00AE4C01">
        <w:rPr>
          <w:rFonts w:hint="cs"/>
          <w:b/>
          <w:bCs/>
          <w:sz w:val="24"/>
          <w:szCs w:val="24"/>
          <w:u w:val="single"/>
          <w:rtl/>
        </w:rPr>
        <w:t xml:space="preserve">מכרז </w:t>
      </w:r>
      <w:r w:rsidR="009F08AD">
        <w:rPr>
          <w:rFonts w:hint="cs"/>
          <w:b/>
          <w:bCs/>
          <w:sz w:val="24"/>
          <w:szCs w:val="24"/>
          <w:u w:val="single"/>
          <w:rtl/>
        </w:rPr>
        <w:t>1/21</w:t>
      </w:r>
      <w:r w:rsidR="00C83726">
        <w:rPr>
          <w:rFonts w:hint="cs"/>
          <w:b/>
          <w:bCs/>
          <w:sz w:val="24"/>
          <w:szCs w:val="24"/>
          <w:u w:val="single"/>
          <w:rtl/>
        </w:rPr>
        <w:t xml:space="preserve"> </w:t>
      </w:r>
      <w:r w:rsidR="00C83726">
        <w:rPr>
          <w:b/>
          <w:bCs/>
          <w:sz w:val="24"/>
          <w:szCs w:val="24"/>
          <w:u w:val="single"/>
          <w:rtl/>
        </w:rPr>
        <w:t>–</w:t>
      </w:r>
      <w:r w:rsidR="00C83726">
        <w:rPr>
          <w:rFonts w:hint="cs"/>
          <w:b/>
          <w:bCs/>
          <w:sz w:val="24"/>
          <w:szCs w:val="24"/>
          <w:u w:val="single"/>
          <w:rtl/>
        </w:rPr>
        <w:t xml:space="preserve"> </w:t>
      </w:r>
      <w:r w:rsidR="002F3DE3">
        <w:rPr>
          <w:rFonts w:hint="cs"/>
          <w:b/>
          <w:bCs/>
          <w:sz w:val="24"/>
          <w:szCs w:val="24"/>
          <w:u w:val="single"/>
          <w:rtl/>
        </w:rPr>
        <w:t>אספקת מלגזת דיזל</w:t>
      </w:r>
      <w:r w:rsidR="00C83726">
        <w:rPr>
          <w:rFonts w:hint="cs"/>
          <w:b/>
          <w:bCs/>
          <w:sz w:val="24"/>
          <w:szCs w:val="24"/>
          <w:u w:val="single"/>
          <w:rtl/>
        </w:rPr>
        <w:t xml:space="preserve"> - </w:t>
      </w:r>
      <w:r w:rsidR="00A51184">
        <w:rPr>
          <w:rFonts w:hint="cs"/>
          <w:b/>
          <w:bCs/>
          <w:sz w:val="24"/>
          <w:szCs w:val="24"/>
          <w:u w:val="single"/>
          <w:rtl/>
        </w:rPr>
        <w:t>מענה לשאלות הבהרה</w:t>
      </w:r>
    </w:p>
    <w:p w:rsidR="009D021F" w:rsidRDefault="009D021F" w:rsidP="000964ED">
      <w:pPr>
        <w:jc w:val="center"/>
        <w:rPr>
          <w:b/>
          <w:bCs/>
          <w:sz w:val="24"/>
          <w:szCs w:val="24"/>
          <w:u w:val="single"/>
          <w:rtl/>
        </w:rPr>
      </w:pPr>
    </w:p>
    <w:p w:rsidR="00A55273" w:rsidRDefault="00A55273" w:rsidP="002E2BC0">
      <w:pPr>
        <w:spacing w:line="360" w:lineRule="auto"/>
        <w:rPr>
          <w:sz w:val="24"/>
          <w:szCs w:val="24"/>
          <w:rtl/>
        </w:rPr>
      </w:pPr>
    </w:p>
    <w:p w:rsidR="002E2BC0" w:rsidRDefault="002E2BC0" w:rsidP="002E2BC0">
      <w:pPr>
        <w:spacing w:line="360" w:lineRule="auto"/>
        <w:rPr>
          <w:sz w:val="24"/>
          <w:szCs w:val="24"/>
          <w:rtl/>
        </w:rPr>
      </w:pPr>
      <w:r>
        <w:rPr>
          <w:rFonts w:hint="cs"/>
          <w:sz w:val="24"/>
          <w:szCs w:val="24"/>
          <w:rtl/>
        </w:rPr>
        <w:t>משתתפי מכרז שלום,</w:t>
      </w:r>
    </w:p>
    <w:p w:rsidR="00A51184" w:rsidRPr="009D021F" w:rsidRDefault="00A51184" w:rsidP="002E2BC0">
      <w:pPr>
        <w:spacing w:line="360" w:lineRule="auto"/>
        <w:rPr>
          <w:sz w:val="24"/>
          <w:szCs w:val="24"/>
          <w:rtl/>
        </w:rPr>
      </w:pPr>
      <w:r>
        <w:rPr>
          <w:rFonts w:hint="cs"/>
          <w:sz w:val="24"/>
          <w:szCs w:val="24"/>
          <w:rtl/>
        </w:rPr>
        <w:t>להלן מענה לשאלות הבהרה שנשאלו:</w:t>
      </w:r>
    </w:p>
    <w:p w:rsidR="00142050" w:rsidRDefault="00142050" w:rsidP="00665957">
      <w:pPr>
        <w:spacing w:line="360" w:lineRule="auto"/>
        <w:jc w:val="both"/>
        <w:rPr>
          <w:sz w:val="24"/>
          <w:szCs w:val="24"/>
          <w:rtl/>
        </w:rPr>
      </w:pPr>
    </w:p>
    <w:p w:rsidR="002F3DE3" w:rsidRDefault="002F3DE3" w:rsidP="00665957">
      <w:pPr>
        <w:spacing w:line="360" w:lineRule="auto"/>
        <w:jc w:val="both"/>
        <w:rPr>
          <w:sz w:val="24"/>
          <w:szCs w:val="24"/>
          <w:rtl/>
        </w:rPr>
      </w:pPr>
      <w:r>
        <w:rPr>
          <w:rFonts w:hint="cs"/>
          <w:sz w:val="24"/>
          <w:szCs w:val="24"/>
          <w:rtl/>
        </w:rPr>
        <w:t xml:space="preserve">סעיף 5.3 - </w:t>
      </w:r>
      <w:r w:rsidRPr="002F3DE3">
        <w:rPr>
          <w:sz w:val="24"/>
          <w:szCs w:val="24"/>
          <w:rtl/>
        </w:rPr>
        <w:t>לספק את המלגזה תוך 60 ימים ממועד קבלת הזמנת רכש, ולהמציא פוליסת אחריות למשך 12 חודשים, כמ</w:t>
      </w:r>
      <w:r>
        <w:rPr>
          <w:sz w:val="24"/>
          <w:szCs w:val="24"/>
          <w:rtl/>
        </w:rPr>
        <w:t>פורט בסעיף 10 להלן ובמפרט הטכני</w:t>
      </w:r>
      <w:r>
        <w:rPr>
          <w:rFonts w:hint="cs"/>
          <w:sz w:val="24"/>
          <w:szCs w:val="24"/>
          <w:rtl/>
        </w:rPr>
        <w:t xml:space="preserve"> </w:t>
      </w:r>
      <w:r>
        <w:rPr>
          <w:sz w:val="24"/>
          <w:szCs w:val="24"/>
          <w:rtl/>
        </w:rPr>
        <w:t>–</w:t>
      </w:r>
      <w:r>
        <w:rPr>
          <w:rFonts w:hint="cs"/>
          <w:sz w:val="24"/>
          <w:szCs w:val="24"/>
          <w:rtl/>
        </w:rPr>
        <w:t xml:space="preserve"> מבקשים לשנות זמן אספקה ל-120 יום. </w:t>
      </w:r>
      <w:r w:rsidRPr="002F3DE3">
        <w:rPr>
          <w:rFonts w:hint="cs"/>
          <w:b/>
          <w:bCs/>
          <w:sz w:val="24"/>
          <w:szCs w:val="24"/>
          <w:rtl/>
        </w:rPr>
        <w:t>תשובה: זמן האספקה יוארך ל-90 ימים (במקום 60).</w:t>
      </w:r>
    </w:p>
    <w:p w:rsidR="002F3DE3" w:rsidRDefault="002F3DE3" w:rsidP="00665957">
      <w:pPr>
        <w:spacing w:line="360" w:lineRule="auto"/>
        <w:jc w:val="both"/>
        <w:rPr>
          <w:sz w:val="24"/>
          <w:szCs w:val="24"/>
          <w:rtl/>
        </w:rPr>
      </w:pPr>
    </w:p>
    <w:p w:rsidR="002F3DE3" w:rsidRDefault="002F3DE3" w:rsidP="002F3DE3">
      <w:pPr>
        <w:spacing w:line="360" w:lineRule="auto"/>
        <w:jc w:val="both"/>
        <w:rPr>
          <w:sz w:val="24"/>
          <w:szCs w:val="24"/>
          <w:rtl/>
        </w:rPr>
      </w:pPr>
      <w:r>
        <w:rPr>
          <w:rFonts w:hint="cs"/>
          <w:sz w:val="24"/>
          <w:szCs w:val="24"/>
          <w:rtl/>
        </w:rPr>
        <w:t xml:space="preserve">סעיף 9.2 - </w:t>
      </w:r>
      <w:r w:rsidRPr="002F3DE3">
        <w:rPr>
          <w:sz w:val="24"/>
          <w:szCs w:val="24"/>
          <w:rtl/>
        </w:rPr>
        <w:t>הספק יחויב לשלם, במקרה שלא יספק את המלגזה נשוא מכרז זה עד תום התקופה האמורה בסעיף 9.1 לעיל, סך בשקלים השווה ל-  100 ₪ , כפיצוי מוסכם וקבוע מראש בגין כל יום איחור. המזמין יהא רשאי לקזז את סכום הפיצוי המוסכם מסך התמורה לה יהא זכאי הספק ו/או בכל דרך אחרת.</w:t>
      </w:r>
      <w:r>
        <w:rPr>
          <w:rFonts w:hint="cs"/>
          <w:sz w:val="24"/>
          <w:szCs w:val="24"/>
          <w:rtl/>
        </w:rPr>
        <w:t xml:space="preserve"> </w:t>
      </w:r>
      <w:r w:rsidRPr="002F3DE3">
        <w:rPr>
          <w:rFonts w:hint="cs"/>
          <w:b/>
          <w:bCs/>
          <w:sz w:val="24"/>
          <w:szCs w:val="24"/>
          <w:rtl/>
        </w:rPr>
        <w:t xml:space="preserve">תשובה: </w:t>
      </w:r>
      <w:r w:rsidRPr="002F3DE3">
        <w:rPr>
          <w:b/>
          <w:bCs/>
          <w:sz w:val="24"/>
          <w:szCs w:val="24"/>
          <w:rtl/>
        </w:rPr>
        <w:t>בית החולים שומר לעצמו את הזכות להמיר את הפיצוי המוסכם בגין איחור באספקת המלגזה, בדרישה מהספק לספק מלגזה חלופית.</w:t>
      </w:r>
    </w:p>
    <w:p w:rsidR="002F3DE3" w:rsidRPr="002F3DE3" w:rsidRDefault="002F3DE3" w:rsidP="002F3DE3">
      <w:pPr>
        <w:spacing w:line="360" w:lineRule="auto"/>
        <w:jc w:val="both"/>
        <w:rPr>
          <w:sz w:val="24"/>
          <w:szCs w:val="24"/>
          <w:rtl/>
        </w:rPr>
      </w:pPr>
    </w:p>
    <w:p w:rsidR="002F3DE3" w:rsidRDefault="002F3DE3" w:rsidP="002F3DE3">
      <w:pPr>
        <w:spacing w:line="360" w:lineRule="auto"/>
        <w:jc w:val="both"/>
        <w:rPr>
          <w:sz w:val="24"/>
          <w:szCs w:val="24"/>
          <w:rtl/>
        </w:rPr>
      </w:pPr>
      <w:r>
        <w:rPr>
          <w:rFonts w:hint="cs"/>
          <w:sz w:val="24"/>
          <w:szCs w:val="24"/>
          <w:rtl/>
        </w:rPr>
        <w:t xml:space="preserve">סעיף 10.3 - </w:t>
      </w:r>
      <w:r w:rsidRPr="002F3DE3">
        <w:rPr>
          <w:sz w:val="24"/>
          <w:szCs w:val="24"/>
          <w:rtl/>
        </w:rPr>
        <w:t>טיפול תקופתי- במהלך תקופת האחריות של 12 חודשים, הספק יחויב בביצוע טיפול תקופתי, בתדירות שקבע היצרן לטיפול תקופתי. מועד הטיפול ייקבע מראש בין המזמין לספק.</w:t>
      </w:r>
      <w:r>
        <w:rPr>
          <w:rFonts w:hint="cs"/>
          <w:sz w:val="24"/>
          <w:szCs w:val="24"/>
          <w:rtl/>
        </w:rPr>
        <w:t xml:space="preserve"> האם הכוונה לטיפולים על חשבון הספק ? </w:t>
      </w:r>
      <w:r w:rsidRPr="002F3DE3">
        <w:rPr>
          <w:rFonts w:hint="cs"/>
          <w:b/>
          <w:bCs/>
          <w:sz w:val="24"/>
          <w:szCs w:val="24"/>
          <w:rtl/>
        </w:rPr>
        <w:t xml:space="preserve">תשובה: </w:t>
      </w:r>
      <w:r w:rsidRPr="002F3DE3">
        <w:rPr>
          <w:b/>
          <w:bCs/>
          <w:sz w:val="24"/>
          <w:szCs w:val="24"/>
          <w:rtl/>
        </w:rPr>
        <w:t>במהלך תקופת אחריות של שנה ממועד אספקת המלגזה, נדרש הספק לבצע טיפול תקופתי על חשבונו. על הספק לחשב עלות זו במחיר הצעתו.</w:t>
      </w:r>
    </w:p>
    <w:p w:rsidR="002F3DE3" w:rsidRDefault="002F3DE3" w:rsidP="002F3DE3">
      <w:pPr>
        <w:spacing w:line="360" w:lineRule="auto"/>
        <w:jc w:val="both"/>
        <w:rPr>
          <w:sz w:val="24"/>
          <w:szCs w:val="24"/>
          <w:rtl/>
        </w:rPr>
      </w:pPr>
    </w:p>
    <w:p w:rsidR="002F3DE3" w:rsidRDefault="002F3DE3" w:rsidP="002F3DE3">
      <w:pPr>
        <w:spacing w:line="360" w:lineRule="auto"/>
        <w:rPr>
          <w:sz w:val="24"/>
          <w:szCs w:val="24"/>
          <w:rtl/>
        </w:rPr>
      </w:pPr>
      <w:r>
        <w:rPr>
          <w:rFonts w:hint="cs"/>
          <w:sz w:val="24"/>
          <w:szCs w:val="24"/>
          <w:rtl/>
        </w:rPr>
        <w:t xml:space="preserve">סעיף 14.1 - </w:t>
      </w:r>
      <w:r w:rsidRPr="002F3DE3">
        <w:rPr>
          <w:sz w:val="24"/>
          <w:szCs w:val="24"/>
          <w:rtl/>
        </w:rPr>
        <w:t xml:space="preserve">הספק מתחייב לערוך ולקיים ביטוחים הולמים ביחס לשירותים אותם הוא מספק / מבצע עבור מדינת ישראל – משרד הבריאות, המרכז הרפואי הגריאטרי בית החולים שמואל הרופא (להלן ביחד: "המזמין"), ככל שנהוגים בתחום פעילותו (לדוגמה: ביטוח חבות מעבידים, ביטוח אחריות כלפי צד שלישי, ביטוח אחריות מקצועית, ביטוח חבות מוצר, ביטוח משולב אחריות מקצועית / מוצר, ביטוחי כלי רכב, ביטוח </w:t>
      </w:r>
      <w:proofErr w:type="spellStart"/>
      <w:r w:rsidRPr="002F3DE3">
        <w:rPr>
          <w:sz w:val="24"/>
          <w:szCs w:val="24"/>
          <w:rtl/>
        </w:rPr>
        <w:t>צמ"ה</w:t>
      </w:r>
      <w:proofErr w:type="spellEnd"/>
      <w:r w:rsidRPr="002F3DE3">
        <w:rPr>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2F3DE3" w:rsidRDefault="009A7C81" w:rsidP="002F3DE3">
      <w:pPr>
        <w:spacing w:line="360" w:lineRule="auto"/>
        <w:rPr>
          <w:rFonts w:hint="cs"/>
          <w:sz w:val="24"/>
          <w:szCs w:val="24"/>
          <w:rtl/>
        </w:rPr>
      </w:pPr>
      <w:r>
        <w:rPr>
          <w:rFonts w:hint="cs"/>
          <w:sz w:val="24"/>
          <w:szCs w:val="24"/>
          <w:rtl/>
        </w:rPr>
        <w:lastRenderedPageBreak/>
        <w:t xml:space="preserve">הערה - </w:t>
      </w:r>
      <w:r w:rsidR="002F3DE3">
        <w:rPr>
          <w:rFonts w:hint="cs"/>
          <w:sz w:val="24"/>
          <w:szCs w:val="24"/>
          <w:rtl/>
        </w:rPr>
        <w:t xml:space="preserve">ביטוח </w:t>
      </w:r>
      <w:proofErr w:type="spellStart"/>
      <w:r w:rsidR="002F3DE3">
        <w:rPr>
          <w:rFonts w:hint="cs"/>
          <w:sz w:val="24"/>
          <w:szCs w:val="24"/>
          <w:rtl/>
        </w:rPr>
        <w:t>צמ"ה</w:t>
      </w:r>
      <w:proofErr w:type="spellEnd"/>
      <w:r w:rsidR="002F3DE3">
        <w:rPr>
          <w:rFonts w:hint="cs"/>
          <w:sz w:val="24"/>
          <w:szCs w:val="24"/>
          <w:rtl/>
        </w:rPr>
        <w:t xml:space="preserve"> וביטוח מקיף/צד ג' מבוצע בד"כ ע"י המזמין</w:t>
      </w:r>
      <w:r>
        <w:rPr>
          <w:rFonts w:hint="cs"/>
          <w:sz w:val="24"/>
          <w:szCs w:val="24"/>
          <w:rtl/>
        </w:rPr>
        <w:t>. במידה ואתם רוצים שהספק יעשה ביטוח בבקשה לרשם באופן ברור</w:t>
      </w:r>
      <w:r>
        <w:rPr>
          <w:sz w:val="24"/>
          <w:szCs w:val="24"/>
          <w:rtl/>
        </w:rPr>
        <w:br/>
      </w:r>
      <w:r>
        <w:rPr>
          <w:rFonts w:hint="cs"/>
          <w:sz w:val="24"/>
          <w:szCs w:val="24"/>
          <w:rtl/>
        </w:rPr>
        <w:t>ליצרן אין ביטוח חבות מוצר, יש אחריות מוצר וליבואן יש את כל הביטוחים הנדרשים להפעלת מוסך ומחסן. נא לאשר להוריד מהסעיף את הדרישה לביטוח חבות מוצר.</w:t>
      </w:r>
      <w:r>
        <w:rPr>
          <w:sz w:val="24"/>
          <w:szCs w:val="24"/>
          <w:rtl/>
        </w:rPr>
        <w:br/>
      </w:r>
      <w:r w:rsidRPr="009A7C81">
        <w:rPr>
          <w:rFonts w:hint="cs"/>
          <w:b/>
          <w:bCs/>
          <w:sz w:val="24"/>
          <w:szCs w:val="24"/>
          <w:rtl/>
        </w:rPr>
        <w:t>תשובה:</w:t>
      </w:r>
      <w:r>
        <w:rPr>
          <w:rFonts w:hint="cs"/>
          <w:sz w:val="24"/>
          <w:szCs w:val="24"/>
          <w:rtl/>
        </w:rPr>
        <w:t xml:space="preserve"> </w:t>
      </w:r>
      <w:r w:rsidRPr="009A7C81">
        <w:rPr>
          <w:sz w:val="24"/>
          <w:szCs w:val="24"/>
          <w:rtl/>
        </w:rPr>
        <w:t xml:space="preserve">כאמור בסעיף 6.6 להסכם (מסמך </w:t>
      </w:r>
      <w:proofErr w:type="spellStart"/>
      <w:r w:rsidRPr="009A7C81">
        <w:rPr>
          <w:sz w:val="24"/>
          <w:szCs w:val="24"/>
          <w:rtl/>
        </w:rPr>
        <w:t>יב</w:t>
      </w:r>
      <w:proofErr w:type="spellEnd"/>
      <w:r w:rsidRPr="009A7C81">
        <w:rPr>
          <w:sz w:val="24"/>
          <w:szCs w:val="24"/>
          <w:rtl/>
        </w:rPr>
        <w:t>' לחוברת המכרז), באחריות בית החולים המזמין לבטח את המלגזה בביטוח חובה וביטוח מקיף, והספק אינו נדרש לכך. בנוסף, אין צורך בהצגת ביטוח חבות מוצר, אך נדרש תעודת אחריות ל-12 חודשים ממועד אספקת המלגזה.</w:t>
      </w:r>
      <w:bookmarkStart w:id="0" w:name="_GoBack"/>
      <w:bookmarkEnd w:id="0"/>
    </w:p>
    <w:p w:rsidR="002F3DE3" w:rsidRPr="002F3DE3" w:rsidRDefault="002F3DE3" w:rsidP="002F3DE3">
      <w:pPr>
        <w:spacing w:line="360" w:lineRule="auto"/>
        <w:rPr>
          <w:sz w:val="24"/>
          <w:szCs w:val="24"/>
          <w:rtl/>
        </w:rPr>
      </w:pPr>
      <w:r>
        <w:rPr>
          <w:sz w:val="24"/>
          <w:szCs w:val="24"/>
          <w:rtl/>
        </w:rPr>
        <w:br/>
      </w:r>
    </w:p>
    <w:p w:rsidR="002F3DE3" w:rsidRDefault="002F3DE3" w:rsidP="002F3DE3">
      <w:pPr>
        <w:spacing w:line="360" w:lineRule="auto"/>
        <w:jc w:val="both"/>
        <w:rPr>
          <w:sz w:val="24"/>
          <w:szCs w:val="24"/>
          <w:rtl/>
        </w:rPr>
      </w:pPr>
    </w:p>
    <w:p w:rsidR="002F3DE3" w:rsidRDefault="002F3DE3" w:rsidP="002F3DE3">
      <w:pPr>
        <w:spacing w:line="360" w:lineRule="auto"/>
        <w:jc w:val="both"/>
        <w:rPr>
          <w:sz w:val="24"/>
          <w:szCs w:val="24"/>
          <w:rtl/>
        </w:rPr>
      </w:pPr>
    </w:p>
    <w:p w:rsidR="00AE4C01" w:rsidRDefault="00AE4C01" w:rsidP="003D5DAF">
      <w:pPr>
        <w:spacing w:line="360" w:lineRule="auto"/>
        <w:rPr>
          <w:sz w:val="24"/>
          <w:szCs w:val="24"/>
          <w:rtl/>
        </w:rPr>
      </w:pPr>
    </w:p>
    <w:p w:rsidR="003D5DAF" w:rsidRPr="002667B4" w:rsidRDefault="00AE4C01" w:rsidP="003D5DAF">
      <w:pPr>
        <w:spacing w:line="360" w:lineRule="auto"/>
        <w:rPr>
          <w:sz w:val="24"/>
          <w:szCs w:val="24"/>
          <w:rtl/>
        </w:rPr>
      </w:pPr>
      <w:r>
        <w:rPr>
          <w:rFonts w:hint="cs"/>
          <w:sz w:val="24"/>
          <w:szCs w:val="24"/>
          <w:rtl/>
        </w:rPr>
        <w:t xml:space="preserve">                                                                                              </w:t>
      </w:r>
      <w:r w:rsidR="00305595">
        <w:rPr>
          <w:rFonts w:hint="cs"/>
          <w:sz w:val="24"/>
          <w:szCs w:val="24"/>
          <w:rtl/>
        </w:rPr>
        <w:t xml:space="preserve">                                  </w:t>
      </w:r>
      <w:r w:rsidR="003D5DAF" w:rsidRPr="002667B4">
        <w:rPr>
          <w:rFonts w:hint="cs"/>
          <w:sz w:val="24"/>
          <w:szCs w:val="24"/>
          <w:rtl/>
        </w:rPr>
        <w:t>בברכה,</w:t>
      </w:r>
    </w:p>
    <w:p w:rsidR="003D5DAF" w:rsidRPr="002667B4" w:rsidRDefault="003D5DAF" w:rsidP="003D5DAF">
      <w:pPr>
        <w:spacing w:line="360" w:lineRule="auto"/>
        <w:rPr>
          <w:sz w:val="24"/>
          <w:szCs w:val="24"/>
          <w:rtl/>
        </w:rPr>
      </w:pPr>
      <w:r w:rsidRPr="002667B4">
        <w:rPr>
          <w:rFonts w:hint="cs"/>
          <w:sz w:val="24"/>
          <w:szCs w:val="24"/>
          <w:rtl/>
        </w:rPr>
        <w:t xml:space="preserve"> </w:t>
      </w:r>
    </w:p>
    <w:p w:rsidR="003D5DAF" w:rsidRPr="002667B4" w:rsidRDefault="003D5DAF" w:rsidP="00AE4C01">
      <w:pPr>
        <w:spacing w:line="360" w:lineRule="auto"/>
        <w:rPr>
          <w:sz w:val="24"/>
          <w:szCs w:val="24"/>
          <w:rtl/>
        </w:rPr>
      </w:pPr>
      <w:r w:rsidRPr="002667B4">
        <w:rPr>
          <w:rFonts w:hint="cs"/>
          <w:sz w:val="24"/>
          <w:szCs w:val="24"/>
          <w:rtl/>
        </w:rPr>
        <w:t xml:space="preserve">                                                                                                                         </w:t>
      </w:r>
      <w:r w:rsidR="00AE4C01">
        <w:rPr>
          <w:rFonts w:hint="cs"/>
          <w:sz w:val="24"/>
          <w:szCs w:val="24"/>
          <w:rtl/>
        </w:rPr>
        <w:t>משה אבשלום</w:t>
      </w:r>
    </w:p>
    <w:p w:rsidR="003D5DAF" w:rsidRPr="00305595" w:rsidRDefault="003D5DAF" w:rsidP="00723981">
      <w:pPr>
        <w:spacing w:line="360" w:lineRule="auto"/>
        <w:rPr>
          <w:sz w:val="24"/>
          <w:szCs w:val="24"/>
          <w:rtl/>
        </w:rPr>
      </w:pPr>
      <w:r w:rsidRPr="002667B4">
        <w:rPr>
          <w:rFonts w:hint="cs"/>
          <w:sz w:val="24"/>
          <w:szCs w:val="24"/>
          <w:rtl/>
        </w:rPr>
        <w:t xml:space="preserve">                                                                                            </w:t>
      </w:r>
      <w:r w:rsidR="00305595">
        <w:rPr>
          <w:rFonts w:hint="cs"/>
          <w:sz w:val="24"/>
          <w:szCs w:val="24"/>
          <w:rtl/>
        </w:rPr>
        <w:t xml:space="preserve">        </w:t>
      </w:r>
      <w:r w:rsidR="00AE4C01">
        <w:rPr>
          <w:rFonts w:hint="cs"/>
          <w:sz w:val="24"/>
          <w:szCs w:val="24"/>
          <w:rtl/>
        </w:rPr>
        <w:t xml:space="preserve">     </w:t>
      </w:r>
      <w:r w:rsidR="00AB7BE4">
        <w:rPr>
          <w:rFonts w:hint="cs"/>
          <w:sz w:val="24"/>
          <w:szCs w:val="24"/>
          <w:rtl/>
        </w:rPr>
        <w:t xml:space="preserve">  </w:t>
      </w:r>
      <w:r w:rsidR="00305595">
        <w:rPr>
          <w:rFonts w:hint="cs"/>
          <w:sz w:val="24"/>
          <w:szCs w:val="24"/>
          <w:rtl/>
        </w:rPr>
        <w:t xml:space="preserve"> </w:t>
      </w:r>
      <w:r w:rsidR="00723981">
        <w:rPr>
          <w:rFonts w:hint="cs"/>
          <w:sz w:val="24"/>
          <w:szCs w:val="24"/>
          <w:rtl/>
        </w:rPr>
        <w:t xml:space="preserve">סגן </w:t>
      </w:r>
      <w:r w:rsidR="00305595">
        <w:rPr>
          <w:rFonts w:hint="cs"/>
          <w:sz w:val="24"/>
          <w:szCs w:val="24"/>
          <w:rtl/>
        </w:rPr>
        <w:t>מנהלת אדמיניסטרטיבית</w:t>
      </w:r>
      <w:r w:rsidRPr="002667B4">
        <w:rPr>
          <w:rFonts w:hint="cs"/>
          <w:sz w:val="24"/>
          <w:szCs w:val="24"/>
          <w:rtl/>
        </w:rPr>
        <w:tab/>
      </w:r>
      <w:r w:rsidRPr="002667B4">
        <w:rPr>
          <w:rFonts w:hint="cs"/>
          <w:sz w:val="24"/>
          <w:szCs w:val="24"/>
          <w:rtl/>
        </w:rPr>
        <w:tab/>
      </w:r>
      <w:r w:rsidRPr="002667B4">
        <w:rPr>
          <w:rFonts w:hint="cs"/>
          <w:sz w:val="24"/>
          <w:szCs w:val="24"/>
          <w:rtl/>
        </w:rPr>
        <w:tab/>
      </w:r>
      <w:r w:rsidRPr="002667B4">
        <w:rPr>
          <w:rFonts w:hint="cs"/>
          <w:sz w:val="24"/>
          <w:szCs w:val="24"/>
          <w:rtl/>
        </w:rPr>
        <w:tab/>
      </w:r>
      <w:r w:rsidRPr="002667B4">
        <w:rPr>
          <w:rFonts w:hint="cs"/>
          <w:sz w:val="24"/>
          <w:szCs w:val="24"/>
          <w:u w:val="single"/>
          <w:rtl/>
        </w:rPr>
        <w:t xml:space="preserve">                                </w:t>
      </w:r>
    </w:p>
    <w:p w:rsidR="00AB5C4D" w:rsidRDefault="00AB5C4D" w:rsidP="00895401">
      <w:pPr>
        <w:jc w:val="both"/>
        <w:rPr>
          <w:sz w:val="24"/>
          <w:szCs w:val="24"/>
          <w:u w:val="single"/>
          <w:rtl/>
        </w:rPr>
      </w:pPr>
    </w:p>
    <w:p w:rsidR="008A7619" w:rsidRDefault="008A7619" w:rsidP="008A7619">
      <w:pPr>
        <w:jc w:val="both"/>
        <w:rPr>
          <w:sz w:val="24"/>
          <w:szCs w:val="24"/>
          <w:u w:val="single"/>
          <w:rtl/>
        </w:rPr>
      </w:pPr>
    </w:p>
    <w:p w:rsidR="00665E20" w:rsidRDefault="00665E20" w:rsidP="008A7619">
      <w:pPr>
        <w:jc w:val="both"/>
        <w:rPr>
          <w:sz w:val="24"/>
          <w:szCs w:val="24"/>
          <w:u w:val="single"/>
          <w:rtl/>
        </w:rPr>
      </w:pPr>
    </w:p>
    <w:p w:rsidR="008A7619" w:rsidRDefault="008A7619" w:rsidP="008A7619">
      <w:pPr>
        <w:jc w:val="both"/>
        <w:rPr>
          <w:sz w:val="24"/>
          <w:szCs w:val="24"/>
          <w:u w:val="single"/>
          <w:rtl/>
        </w:rPr>
      </w:pPr>
    </w:p>
    <w:p w:rsidR="00021491" w:rsidRDefault="00021491" w:rsidP="008A7619">
      <w:pPr>
        <w:jc w:val="both"/>
        <w:rPr>
          <w:sz w:val="24"/>
          <w:szCs w:val="24"/>
          <w:u w:val="single"/>
          <w:rtl/>
        </w:rPr>
      </w:pPr>
    </w:p>
    <w:p w:rsidR="00665E20" w:rsidRDefault="008A7619" w:rsidP="00665E20">
      <w:pPr>
        <w:jc w:val="both"/>
        <w:rPr>
          <w:sz w:val="24"/>
          <w:szCs w:val="24"/>
          <w:rtl/>
        </w:rPr>
      </w:pPr>
      <w:r w:rsidRPr="008A7619">
        <w:rPr>
          <w:rFonts w:hint="cs"/>
          <w:sz w:val="24"/>
          <w:szCs w:val="24"/>
          <w:u w:val="single"/>
          <w:rtl/>
        </w:rPr>
        <w:t>העתק</w:t>
      </w:r>
      <w:r>
        <w:rPr>
          <w:rFonts w:hint="cs"/>
          <w:sz w:val="24"/>
          <w:szCs w:val="24"/>
          <w:rtl/>
        </w:rPr>
        <w:t>:</w:t>
      </w:r>
    </w:p>
    <w:p w:rsidR="008A7619" w:rsidRPr="00AB5C4D" w:rsidRDefault="00AE4C01" w:rsidP="008726B2">
      <w:pPr>
        <w:jc w:val="both"/>
        <w:rPr>
          <w:sz w:val="24"/>
          <w:szCs w:val="24"/>
        </w:rPr>
      </w:pPr>
      <w:r>
        <w:rPr>
          <w:rFonts w:hint="cs"/>
          <w:sz w:val="24"/>
          <w:szCs w:val="24"/>
          <w:rtl/>
        </w:rPr>
        <w:t>חברי ועדת המכרזים</w:t>
      </w:r>
    </w:p>
    <w:sectPr w:rsidR="008A7619" w:rsidRPr="00AB5C4D" w:rsidSect="00305595">
      <w:headerReference w:type="default" r:id="rId7"/>
      <w:footerReference w:type="default" r:id="rId8"/>
      <w:pgSz w:w="11906" w:h="16838"/>
      <w:pgMar w:top="1134" w:right="1800" w:bottom="1135" w:left="1800" w:header="708" w:footer="26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3CE5" w:rsidRDefault="00B13CE5" w:rsidP="00AB5C4D">
      <w:r>
        <w:separator/>
      </w:r>
    </w:p>
  </w:endnote>
  <w:endnote w:type="continuationSeparator" w:id="0">
    <w:p w:rsidR="00B13CE5" w:rsidRDefault="00B13CE5" w:rsidP="00AB5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2826" w:rsidRPr="00AB5C4D" w:rsidRDefault="00622826" w:rsidP="00AB5C4D">
    <w:pPr>
      <w:spacing w:before="120"/>
      <w:jc w:val="center"/>
      <w:rPr>
        <w:sz w:val="24"/>
        <w:szCs w:val="24"/>
        <w:rtl/>
      </w:rPr>
    </w:pPr>
    <w:r>
      <w:rPr>
        <w:rFonts w:hint="cs"/>
        <w:noProof/>
        <w:sz w:val="24"/>
        <w:szCs w:val="24"/>
        <w:rtl/>
      </w:rPr>
      <mc:AlternateContent>
        <mc:Choice Requires="wps">
          <w:drawing>
            <wp:anchor distT="0" distB="0" distL="114300" distR="114300" simplePos="0" relativeHeight="251661312" behindDoc="0" locked="0" layoutInCell="1" allowOverlap="1" wp14:anchorId="65CAF2A9" wp14:editId="35CC2E3D">
              <wp:simplePos x="0" y="0"/>
              <wp:positionH relativeFrom="column">
                <wp:posOffset>-1152625</wp:posOffset>
              </wp:positionH>
              <wp:positionV relativeFrom="paragraph">
                <wp:posOffset>12099</wp:posOffset>
              </wp:positionV>
              <wp:extent cx="7594266" cy="9524"/>
              <wp:effectExtent l="0" t="0" r="26035" b="29210"/>
              <wp:wrapNone/>
              <wp:docPr id="9" name="מחבר ישר 9"/>
              <wp:cNvGraphicFramePr/>
              <a:graphic xmlns:a="http://schemas.openxmlformats.org/drawingml/2006/main">
                <a:graphicData uri="http://schemas.microsoft.com/office/word/2010/wordprocessingShape">
                  <wps:wsp>
                    <wps:cNvCnPr/>
                    <wps:spPr>
                      <a:xfrm flipV="1">
                        <a:off x="0" y="0"/>
                        <a:ext cx="7594266" cy="952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4CE3B63" id="מחבר ישר 9" o:spid="_x0000_s1026" style="position:absolute;left:0;text-align:left;flip:y;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0.75pt,.95pt" to="507.2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" strokecolor="#4579b8 [3044]"/>
          </w:pict>
        </mc:Fallback>
      </mc:AlternateContent>
    </w:r>
    <w:r w:rsidRPr="00AB5C4D">
      <w:rPr>
        <w:rFonts w:hint="cs"/>
        <w:sz w:val="24"/>
        <w:szCs w:val="24"/>
        <w:rtl/>
      </w:rPr>
      <w:t>ת.ד. 2 באר יעקב, מיקוד: 7035001</w:t>
    </w:r>
    <w:r w:rsidRPr="00AB5C4D">
      <w:rPr>
        <w:sz w:val="24"/>
        <w:szCs w:val="24"/>
        <w:rtl/>
      </w:rPr>
      <w:tab/>
    </w:r>
    <w:r w:rsidRPr="00AB5C4D">
      <w:rPr>
        <w:rFonts w:hint="cs"/>
        <w:sz w:val="24"/>
        <w:szCs w:val="24"/>
        <w:rtl/>
      </w:rPr>
      <w:t xml:space="preserve"> טלפון: 08-9258666</w:t>
    </w:r>
    <w:r w:rsidRPr="00AB5C4D">
      <w:rPr>
        <w:sz w:val="24"/>
        <w:szCs w:val="24"/>
        <w:rtl/>
      </w:rPr>
      <w:tab/>
    </w:r>
    <w:r w:rsidRPr="00AB5C4D">
      <w:rPr>
        <w:rFonts w:hint="cs"/>
        <w:sz w:val="24"/>
        <w:szCs w:val="24"/>
        <w:rtl/>
      </w:rPr>
      <w:t xml:space="preserve">  פקס: 08-9237156</w:t>
    </w:r>
  </w:p>
  <w:p w:rsidR="00622826" w:rsidRPr="00AB5C4D" w:rsidRDefault="00622826" w:rsidP="00F52949">
    <w:pPr>
      <w:spacing w:before="120"/>
      <w:jc w:val="center"/>
      <w:rPr>
        <w:sz w:val="24"/>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3CE5" w:rsidRDefault="00B13CE5" w:rsidP="00AB5C4D">
      <w:r>
        <w:separator/>
      </w:r>
    </w:p>
  </w:footnote>
  <w:footnote w:type="continuationSeparator" w:id="0">
    <w:p w:rsidR="00B13CE5" w:rsidRDefault="00B13CE5" w:rsidP="00AB5C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2826" w:rsidRDefault="00622826">
    <w:pPr>
      <w:pStyle w:val="a3"/>
    </w:pPr>
    <w:r>
      <w:rPr>
        <w:rFonts w:hint="cs"/>
        <w:b/>
        <w:bCs/>
        <w:noProof/>
        <w:sz w:val="24"/>
        <w:szCs w:val="24"/>
      </w:rPr>
      <w:drawing>
        <wp:anchor distT="0" distB="0" distL="114300" distR="114300" simplePos="0" relativeHeight="251659264" behindDoc="1" locked="0" layoutInCell="1" allowOverlap="1" wp14:anchorId="3E71681B" wp14:editId="1FB3A8C8">
          <wp:simplePos x="0" y="0"/>
          <wp:positionH relativeFrom="column">
            <wp:posOffset>-1181200</wp:posOffset>
          </wp:positionH>
          <wp:positionV relativeFrom="paragraph">
            <wp:posOffset>-497205</wp:posOffset>
          </wp:positionV>
          <wp:extent cx="7623209" cy="1174282"/>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23209" cy="117428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22826" w:rsidRDefault="00622826">
    <w:pPr>
      <w:pStyle w:val="a3"/>
    </w:pPr>
  </w:p>
  <w:p w:rsidR="00622826" w:rsidRDefault="00622826">
    <w:pPr>
      <w:pStyle w:val="a3"/>
    </w:pPr>
  </w:p>
  <w:p w:rsidR="00622826" w:rsidRDefault="00622826" w:rsidP="00F52949">
    <w:pPr>
      <w:pStyle w:val="a3"/>
    </w:pPr>
    <w:r>
      <w:rPr>
        <w:rFonts w:hint="cs"/>
        <w:noProof/>
        <w:rtl/>
      </w:rPr>
      <mc:AlternateContent>
        <mc:Choice Requires="wps">
          <w:drawing>
            <wp:anchor distT="0" distB="0" distL="114300" distR="114300" simplePos="0" relativeHeight="251660288" behindDoc="0" locked="0" layoutInCell="1" allowOverlap="1" wp14:anchorId="4A5EB362" wp14:editId="2E148F51">
              <wp:simplePos x="0" y="0"/>
              <wp:positionH relativeFrom="column">
                <wp:posOffset>-1123749</wp:posOffset>
              </wp:positionH>
              <wp:positionV relativeFrom="paragraph">
                <wp:posOffset>78138</wp:posOffset>
              </wp:positionV>
              <wp:extent cx="7565390" cy="0"/>
              <wp:effectExtent l="0" t="0" r="16510" b="19050"/>
              <wp:wrapNone/>
              <wp:docPr id="6" name="מחבר ישר 6"/>
              <wp:cNvGraphicFramePr/>
              <a:graphic xmlns:a="http://schemas.openxmlformats.org/drawingml/2006/main">
                <a:graphicData uri="http://schemas.microsoft.com/office/word/2010/wordprocessingShape">
                  <wps:wsp>
                    <wps:cNvCnPr/>
                    <wps:spPr>
                      <a:xfrm>
                        <a:off x="0" y="0"/>
                        <a:ext cx="756539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ADB1590" id="מחבר ישר 6"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88.5pt,6.15pt" to="507.2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" strokecolor="#4579b8 [3044]"/>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061C3"/>
    <w:multiLevelType w:val="hybridMultilevel"/>
    <w:tmpl w:val="4134D1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746738"/>
    <w:multiLevelType w:val="hybridMultilevel"/>
    <w:tmpl w:val="7F66E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F94FCB"/>
    <w:multiLevelType w:val="hybridMultilevel"/>
    <w:tmpl w:val="9A70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EF597F"/>
    <w:multiLevelType w:val="hybridMultilevel"/>
    <w:tmpl w:val="5AEA507A"/>
    <w:lvl w:ilvl="0" w:tplc="10C6DCE0">
      <w:start w:val="1"/>
      <w:numFmt w:val="decimal"/>
      <w:lvlText w:val="%1."/>
      <w:lvlJc w:val="left"/>
      <w:pPr>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0363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4910AF2"/>
    <w:multiLevelType w:val="multilevel"/>
    <w:tmpl w:val="0912738A"/>
    <w:lvl w:ilvl="0">
      <w:start w:val="2"/>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670D2157"/>
    <w:multiLevelType w:val="hybridMultilevel"/>
    <w:tmpl w:val="DA42CEF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86370FF"/>
    <w:multiLevelType w:val="hybridMultilevel"/>
    <w:tmpl w:val="19EA9E6C"/>
    <w:lvl w:ilvl="0" w:tplc="135E54A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74BF1BEC"/>
    <w:multiLevelType w:val="hybridMultilevel"/>
    <w:tmpl w:val="30C2ED28"/>
    <w:lvl w:ilvl="0" w:tplc="5EFA06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1"/>
  </w:num>
  <w:num w:numId="3">
    <w:abstractNumId w:val="2"/>
  </w:num>
  <w:num w:numId="4">
    <w:abstractNumId w:val="7"/>
  </w:num>
  <w:num w:numId="5">
    <w:abstractNumId w:val="0"/>
  </w:num>
  <w:num w:numId="6">
    <w:abstractNumId w:val="6"/>
  </w:num>
  <w:num w:numId="7">
    <w:abstractNumId w:val="4"/>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4B3"/>
    <w:rsid w:val="00021491"/>
    <w:rsid w:val="0004635C"/>
    <w:rsid w:val="00051816"/>
    <w:rsid w:val="000964ED"/>
    <w:rsid w:val="000D66E3"/>
    <w:rsid w:val="00104025"/>
    <w:rsid w:val="001155C7"/>
    <w:rsid w:val="00132F12"/>
    <w:rsid w:val="00142050"/>
    <w:rsid w:val="00156570"/>
    <w:rsid w:val="0020365B"/>
    <w:rsid w:val="002934D3"/>
    <w:rsid w:val="00295757"/>
    <w:rsid w:val="00297A7D"/>
    <w:rsid w:val="002E2BC0"/>
    <w:rsid w:val="002F3DE3"/>
    <w:rsid w:val="00305595"/>
    <w:rsid w:val="00320132"/>
    <w:rsid w:val="003D5DAF"/>
    <w:rsid w:val="00420177"/>
    <w:rsid w:val="004219A1"/>
    <w:rsid w:val="00461CD8"/>
    <w:rsid w:val="00471522"/>
    <w:rsid w:val="00492421"/>
    <w:rsid w:val="004F2A02"/>
    <w:rsid w:val="00546411"/>
    <w:rsid w:val="00622826"/>
    <w:rsid w:val="0062300F"/>
    <w:rsid w:val="00623219"/>
    <w:rsid w:val="00646098"/>
    <w:rsid w:val="00651641"/>
    <w:rsid w:val="00665957"/>
    <w:rsid w:val="00665E20"/>
    <w:rsid w:val="006B08B5"/>
    <w:rsid w:val="006B3BBD"/>
    <w:rsid w:val="006C6E68"/>
    <w:rsid w:val="00723981"/>
    <w:rsid w:val="00732577"/>
    <w:rsid w:val="007338CE"/>
    <w:rsid w:val="00762F9B"/>
    <w:rsid w:val="00770590"/>
    <w:rsid w:val="00796B4F"/>
    <w:rsid w:val="007C6A09"/>
    <w:rsid w:val="007D39A1"/>
    <w:rsid w:val="007E5EFC"/>
    <w:rsid w:val="00811651"/>
    <w:rsid w:val="00840234"/>
    <w:rsid w:val="008726B2"/>
    <w:rsid w:val="00883CF1"/>
    <w:rsid w:val="00895401"/>
    <w:rsid w:val="0089568A"/>
    <w:rsid w:val="008A7619"/>
    <w:rsid w:val="008B1317"/>
    <w:rsid w:val="008C5DE9"/>
    <w:rsid w:val="00925833"/>
    <w:rsid w:val="009763BB"/>
    <w:rsid w:val="00982CDB"/>
    <w:rsid w:val="009A7C81"/>
    <w:rsid w:val="009D021F"/>
    <w:rsid w:val="009F03F6"/>
    <w:rsid w:val="009F08AD"/>
    <w:rsid w:val="00A15A60"/>
    <w:rsid w:val="00A51184"/>
    <w:rsid w:val="00A55273"/>
    <w:rsid w:val="00AB5C4D"/>
    <w:rsid w:val="00AB7033"/>
    <w:rsid w:val="00AB7BE4"/>
    <w:rsid w:val="00AE4C01"/>
    <w:rsid w:val="00B01476"/>
    <w:rsid w:val="00B13CE5"/>
    <w:rsid w:val="00B23ADD"/>
    <w:rsid w:val="00B37F2F"/>
    <w:rsid w:val="00B54853"/>
    <w:rsid w:val="00B60EF6"/>
    <w:rsid w:val="00B6394C"/>
    <w:rsid w:val="00B725DC"/>
    <w:rsid w:val="00B76B6E"/>
    <w:rsid w:val="00B82719"/>
    <w:rsid w:val="00BC7E5A"/>
    <w:rsid w:val="00C147AB"/>
    <w:rsid w:val="00C36124"/>
    <w:rsid w:val="00C83726"/>
    <w:rsid w:val="00CA0776"/>
    <w:rsid w:val="00CC758D"/>
    <w:rsid w:val="00D76252"/>
    <w:rsid w:val="00D84D77"/>
    <w:rsid w:val="00D8544D"/>
    <w:rsid w:val="00DA2EAB"/>
    <w:rsid w:val="00DF54B3"/>
    <w:rsid w:val="00E135BB"/>
    <w:rsid w:val="00E62AE1"/>
    <w:rsid w:val="00E73098"/>
    <w:rsid w:val="00EB37E9"/>
    <w:rsid w:val="00EF051F"/>
    <w:rsid w:val="00F16E8D"/>
    <w:rsid w:val="00F31BD5"/>
    <w:rsid w:val="00F52949"/>
    <w:rsid w:val="00F63E1C"/>
    <w:rsid w:val="00F7528F"/>
    <w:rsid w:val="00FF72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35E958"/>
  <w15:docId w15:val="{B6A1D3E1-8974-4171-9318-BC33BF4F5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2949"/>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5C4D"/>
    <w:pPr>
      <w:tabs>
        <w:tab w:val="center" w:pos="4153"/>
        <w:tab w:val="right" w:pos="8306"/>
      </w:tabs>
    </w:pPr>
  </w:style>
  <w:style w:type="character" w:customStyle="1" w:styleId="a4">
    <w:name w:val="כותרת עליונה תו"/>
    <w:basedOn w:val="a0"/>
    <w:link w:val="a3"/>
    <w:uiPriority w:val="99"/>
    <w:rsid w:val="00AB5C4D"/>
  </w:style>
  <w:style w:type="paragraph" w:styleId="a5">
    <w:name w:val="footer"/>
    <w:basedOn w:val="a"/>
    <w:link w:val="a6"/>
    <w:uiPriority w:val="99"/>
    <w:unhideWhenUsed/>
    <w:rsid w:val="00AB5C4D"/>
    <w:pPr>
      <w:tabs>
        <w:tab w:val="center" w:pos="4153"/>
        <w:tab w:val="right" w:pos="8306"/>
      </w:tabs>
    </w:pPr>
  </w:style>
  <w:style w:type="character" w:customStyle="1" w:styleId="a6">
    <w:name w:val="כותרת תחתונה תו"/>
    <w:basedOn w:val="a0"/>
    <w:link w:val="a5"/>
    <w:uiPriority w:val="99"/>
    <w:rsid w:val="00AB5C4D"/>
  </w:style>
  <w:style w:type="character" w:styleId="Hyperlink">
    <w:name w:val="Hyperlink"/>
    <w:basedOn w:val="a0"/>
    <w:uiPriority w:val="99"/>
    <w:unhideWhenUsed/>
    <w:rsid w:val="00AB5C4D"/>
    <w:rPr>
      <w:color w:val="0000FF" w:themeColor="hyperlink"/>
      <w:u w:val="single"/>
    </w:rPr>
  </w:style>
  <w:style w:type="paragraph" w:styleId="a7">
    <w:name w:val="List Paragraph"/>
    <w:basedOn w:val="a"/>
    <w:uiPriority w:val="34"/>
    <w:qFormat/>
    <w:rsid w:val="00F52949"/>
    <w:pPr>
      <w:ind w:left="720"/>
      <w:contextualSpacing/>
    </w:pPr>
  </w:style>
  <w:style w:type="paragraph" w:styleId="a8">
    <w:name w:val="Balloon Text"/>
    <w:basedOn w:val="a"/>
    <w:link w:val="a9"/>
    <w:uiPriority w:val="99"/>
    <w:semiHidden/>
    <w:unhideWhenUsed/>
    <w:rsid w:val="00F52949"/>
    <w:rPr>
      <w:rFonts w:ascii="Tahoma" w:hAnsi="Tahoma" w:cs="Tahoma"/>
      <w:sz w:val="16"/>
      <w:szCs w:val="16"/>
    </w:rPr>
  </w:style>
  <w:style w:type="character" w:customStyle="1" w:styleId="a9">
    <w:name w:val="טקסט בלונים תו"/>
    <w:basedOn w:val="a0"/>
    <w:link w:val="a8"/>
    <w:uiPriority w:val="99"/>
    <w:semiHidden/>
    <w:rsid w:val="00F52949"/>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687415">
      <w:bodyDiv w:val="1"/>
      <w:marLeft w:val="0"/>
      <w:marRight w:val="0"/>
      <w:marTop w:val="0"/>
      <w:marBottom w:val="0"/>
      <w:divBdr>
        <w:top w:val="none" w:sz="0" w:space="0" w:color="auto"/>
        <w:left w:val="none" w:sz="0" w:space="0" w:color="auto"/>
        <w:bottom w:val="none" w:sz="0" w:space="0" w:color="auto"/>
        <w:right w:val="none" w:sz="0" w:space="0" w:color="auto"/>
      </w:divBdr>
    </w:div>
    <w:div w:id="916983971">
      <w:bodyDiv w:val="1"/>
      <w:marLeft w:val="0"/>
      <w:marRight w:val="0"/>
      <w:marTop w:val="0"/>
      <w:marBottom w:val="0"/>
      <w:divBdr>
        <w:top w:val="none" w:sz="0" w:space="0" w:color="auto"/>
        <w:left w:val="none" w:sz="0" w:space="0" w:color="auto"/>
        <w:bottom w:val="none" w:sz="0" w:space="0" w:color="auto"/>
        <w:right w:val="none" w:sz="0" w:space="0" w:color="auto"/>
      </w:divBdr>
    </w:div>
    <w:div w:id="1983070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TotalTime>
  <Pages>2</Pages>
  <Words>466</Words>
  <Characters>2333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משה אבשלום</dc:creator>
  <cp:lastModifiedBy>משה אבשלום</cp:lastModifiedBy>
  <cp:revision>3</cp:revision>
  <cp:lastPrinted>2017-08-28T06:40:00Z</cp:lastPrinted>
  <dcterms:created xsi:type="dcterms:W3CDTF">2021-02-01T06:23:00Z</dcterms:created>
  <dcterms:modified xsi:type="dcterms:W3CDTF">2021-02-01T08:23:00Z</dcterms:modified>
</cp:coreProperties>
</file>